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B" w:rsidRPr="008E193B" w:rsidRDefault="008E193B" w:rsidP="008E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3B">
        <w:rPr>
          <w:rFonts w:ascii="Times New Roman" w:hAnsi="Times New Roman" w:cs="Times New Roman"/>
          <w:b/>
          <w:sz w:val="28"/>
          <w:szCs w:val="28"/>
        </w:rPr>
        <w:t xml:space="preserve">Тематика для </w:t>
      </w:r>
      <w:proofErr w:type="spellStart"/>
      <w:r w:rsidRPr="008E193B">
        <w:rPr>
          <w:rFonts w:ascii="Times New Roman" w:hAnsi="Times New Roman" w:cs="Times New Roman"/>
          <w:b/>
          <w:sz w:val="28"/>
          <w:szCs w:val="28"/>
        </w:rPr>
        <w:t>дистанц</w:t>
      </w:r>
      <w:r w:rsidRPr="008E193B">
        <w:rPr>
          <w:rFonts w:ascii="Times New Roman" w:hAnsi="Times New Roman" w:cs="Times New Roman"/>
          <w:b/>
          <w:sz w:val="28"/>
          <w:szCs w:val="28"/>
        </w:rPr>
        <w:t>йного</w:t>
      </w:r>
      <w:proofErr w:type="spellEnd"/>
      <w:r w:rsidRPr="008E193B">
        <w:rPr>
          <w:rFonts w:ascii="Times New Roman" w:hAnsi="Times New Roman" w:cs="Times New Roman"/>
          <w:b/>
          <w:sz w:val="28"/>
          <w:szCs w:val="28"/>
        </w:rPr>
        <w:t xml:space="preserve"> опрацювання</w:t>
      </w:r>
    </w:p>
    <w:p w:rsidR="008E193B" w:rsidRDefault="008E193B" w:rsidP="008E193B">
      <w:pPr>
        <w:jc w:val="center"/>
        <w:rPr>
          <w:rStyle w:val="a3"/>
          <w:rFonts w:eastAsia="Arial Unicode MS"/>
        </w:rPr>
      </w:pPr>
      <w:r>
        <w:rPr>
          <w:rStyle w:val="a3"/>
          <w:rFonts w:eastAsia="Arial Unicode MS"/>
        </w:rPr>
        <w:t>Фізичної географії</w:t>
      </w:r>
      <w:r w:rsidRPr="008E193B">
        <w:rPr>
          <w:rStyle w:val="a3"/>
          <w:rFonts w:eastAsia="Arial Unicode MS"/>
        </w:rPr>
        <w:t xml:space="preserve"> України</w:t>
      </w:r>
    </w:p>
    <w:p w:rsidR="008E193B" w:rsidRPr="008E193B" w:rsidRDefault="008E193B" w:rsidP="008E193B">
      <w:pPr>
        <w:jc w:val="center"/>
        <w:rPr>
          <w:rStyle w:val="a3"/>
          <w:rFonts w:eastAsia="Arial Unicode MS"/>
        </w:rPr>
      </w:pPr>
      <w:r>
        <w:rPr>
          <w:rStyle w:val="a3"/>
          <w:rFonts w:eastAsia="Arial Unicode MS"/>
          <w:lang w:val="en-US"/>
        </w:rPr>
        <w:t xml:space="preserve">I </w:t>
      </w:r>
      <w:r>
        <w:rPr>
          <w:rStyle w:val="a3"/>
          <w:rFonts w:eastAsia="Arial Unicode MS"/>
        </w:rPr>
        <w:t>–рівень/</w:t>
      </w:r>
      <w:r>
        <w:rPr>
          <w:rStyle w:val="a3"/>
          <w:rFonts w:eastAsia="Arial Unicode MS"/>
          <w:lang w:val="en-US"/>
        </w:rPr>
        <w:t>9</w:t>
      </w:r>
      <w:r>
        <w:rPr>
          <w:rStyle w:val="a3"/>
          <w:rFonts w:eastAsia="Arial Unicode MS"/>
        </w:rPr>
        <w:t xml:space="preserve"> клас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 xml:space="preserve">Кліматичні умови та ресурси. Практична робота: Побудова </w:t>
      </w:r>
      <w:proofErr w:type="spellStart"/>
      <w:r w:rsidRPr="008E193B">
        <w:rPr>
          <w:rStyle w:val="213pt"/>
          <w:rFonts w:eastAsia="Arial Unicode MS"/>
          <w:sz w:val="28"/>
          <w:szCs w:val="24"/>
        </w:rPr>
        <w:t>кліматодіаграм</w:t>
      </w:r>
      <w:proofErr w:type="spellEnd"/>
      <w:r w:rsidRPr="008E193B">
        <w:rPr>
          <w:rStyle w:val="213pt"/>
          <w:rFonts w:eastAsia="Arial Unicode MS"/>
          <w:sz w:val="28"/>
          <w:szCs w:val="24"/>
        </w:rPr>
        <w:t>, рози вітрів та графіків ходу опадів різних природних зон.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Поверхневі води України. Водні ресурси</w:t>
      </w:r>
      <w:r w:rsidRPr="008E193B">
        <w:rPr>
          <w:rStyle w:val="213pt"/>
          <w:rFonts w:eastAsia="Arial Unicode MS"/>
          <w:sz w:val="28"/>
          <w:szCs w:val="24"/>
        </w:rPr>
        <w:t>.</w:t>
      </w:r>
      <w:bookmarkStart w:id="0" w:name="_GoBack"/>
      <w:bookmarkEnd w:id="0"/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Ґрунтовий покрив України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Рослинний покрив України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Тваринний світ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Несприятливі природні процеси та явища, та їх прояв в Україні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Зона мішаних і широколистих лісів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Лісостепова зона України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Степова зона України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Фізико-географічна характеристика Українських Карпат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Фізико-географічна характеристика Кримських</w:t>
      </w:r>
      <w:r w:rsidRPr="008E193B">
        <w:rPr>
          <w:sz w:val="26"/>
        </w:rPr>
        <w:t xml:space="preserve"> </w:t>
      </w:r>
      <w:r w:rsidRPr="008E193B">
        <w:rPr>
          <w:rStyle w:val="213pt"/>
          <w:rFonts w:eastAsia="Arial Unicode MS"/>
          <w:sz w:val="28"/>
          <w:szCs w:val="24"/>
        </w:rPr>
        <w:t>гір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Фізико-географічна характеристика Чорного</w:t>
      </w:r>
      <w:r w:rsidRPr="008E193B">
        <w:rPr>
          <w:sz w:val="26"/>
        </w:rPr>
        <w:t xml:space="preserve"> </w:t>
      </w:r>
      <w:r w:rsidRPr="008E193B">
        <w:rPr>
          <w:rStyle w:val="213pt"/>
          <w:rFonts w:eastAsia="Arial Unicode MS"/>
          <w:sz w:val="28"/>
          <w:szCs w:val="24"/>
        </w:rPr>
        <w:t>моря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Style w:val="213pt"/>
          <w:rFonts w:eastAsia="Arial Unicode MS"/>
          <w:b/>
          <w:sz w:val="32"/>
          <w:szCs w:val="28"/>
          <w:shd w:val="clear" w:color="auto" w:fill="auto"/>
        </w:rPr>
      </w:pPr>
      <w:r w:rsidRPr="008E193B">
        <w:rPr>
          <w:rStyle w:val="213pt"/>
          <w:rFonts w:eastAsia="Arial Unicode MS"/>
          <w:sz w:val="28"/>
          <w:szCs w:val="24"/>
        </w:rPr>
        <w:t>Фізико-географічна характеристика Азовського</w:t>
      </w:r>
      <w:r w:rsidRPr="008E193B">
        <w:rPr>
          <w:sz w:val="26"/>
        </w:rPr>
        <w:t xml:space="preserve"> </w:t>
      </w:r>
      <w:r w:rsidRPr="008E193B">
        <w:rPr>
          <w:rStyle w:val="213pt"/>
          <w:rFonts w:eastAsia="Arial Unicode MS"/>
          <w:sz w:val="28"/>
          <w:szCs w:val="24"/>
        </w:rPr>
        <w:t>моря</w:t>
      </w:r>
      <w:r w:rsidRPr="008E193B">
        <w:rPr>
          <w:rStyle w:val="213pt"/>
          <w:rFonts w:eastAsia="Arial Unicode MS"/>
          <w:sz w:val="28"/>
          <w:szCs w:val="24"/>
        </w:rPr>
        <w:t>.</w:t>
      </w:r>
    </w:p>
    <w:p w:rsidR="008E193B" w:rsidRPr="008E193B" w:rsidRDefault="008E193B" w:rsidP="008E193B">
      <w:pPr>
        <w:pStyle w:val="a4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32"/>
          <w:szCs w:val="28"/>
        </w:rPr>
      </w:pPr>
      <w:r w:rsidRPr="008E193B">
        <w:rPr>
          <w:rStyle w:val="213pt"/>
          <w:rFonts w:eastAsia="Arial Unicode MS"/>
          <w:sz w:val="28"/>
          <w:szCs w:val="24"/>
        </w:rPr>
        <w:t>Природоохоронні території України. Червона та Зелена книги</w:t>
      </w:r>
      <w:r>
        <w:rPr>
          <w:rStyle w:val="213pt"/>
          <w:rFonts w:eastAsia="Arial Unicode MS"/>
          <w:sz w:val="28"/>
          <w:szCs w:val="24"/>
        </w:rPr>
        <w:t>.</w:t>
      </w:r>
    </w:p>
    <w:p w:rsidR="00381A66" w:rsidRDefault="00381A66"/>
    <w:sectPr w:rsidR="00381A66" w:rsidSect="008E193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570E"/>
    <w:multiLevelType w:val="hybridMultilevel"/>
    <w:tmpl w:val="29EC9E2E"/>
    <w:lvl w:ilvl="0" w:tplc="D1AC3914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B"/>
    <w:rsid w:val="00381A66"/>
    <w:rsid w:val="008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E297"/>
  <w15:chartTrackingRefBased/>
  <w15:docId w15:val="{A630DB69-8EC1-4901-8B08-22A5E178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9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19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8E193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3pt0">
    <w:name w:val="Основной текст (2) + 13 pt;Курсив"/>
    <w:basedOn w:val="2"/>
    <w:rsid w:val="008E19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193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Подпись к таблице"/>
    <w:basedOn w:val="a0"/>
    <w:rsid w:val="008E1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4">
    <w:name w:val="List Paragraph"/>
    <w:basedOn w:val="a"/>
    <w:uiPriority w:val="34"/>
    <w:qFormat/>
    <w:rsid w:val="008E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2020-03-26T10:48:00Z</dcterms:created>
  <dcterms:modified xsi:type="dcterms:W3CDTF">2020-03-26T10:58:00Z</dcterms:modified>
</cp:coreProperties>
</file>